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2C" w:rsidRPr="002B3F2C" w:rsidRDefault="002B3F2C" w:rsidP="002B3F2C">
      <w:pPr>
        <w:jc w:val="center"/>
        <w:rPr>
          <w:b/>
        </w:rPr>
      </w:pPr>
      <w:r w:rsidRPr="002B3F2C">
        <w:rPr>
          <w:b/>
        </w:rPr>
        <w:t>PROYECTOS DE INVESTIGACIÓN DE MIEMBROS DEL GRUPO JOVEN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5"/>
        <w:gridCol w:w="1563"/>
        <w:gridCol w:w="1368"/>
        <w:gridCol w:w="1585"/>
        <w:gridCol w:w="1769"/>
        <w:gridCol w:w="1344"/>
        <w:gridCol w:w="1634"/>
        <w:gridCol w:w="1336"/>
        <w:gridCol w:w="1546"/>
      </w:tblGrid>
      <w:tr w:rsidR="002B3F2C" w:rsidTr="00CB76BE">
        <w:tc>
          <w:tcPr>
            <w:tcW w:w="2075" w:type="dxa"/>
          </w:tcPr>
          <w:p w:rsidR="00A73247" w:rsidRPr="00CB76BE" w:rsidRDefault="00A73247" w:rsidP="00CB76BE">
            <w:pPr>
              <w:jc w:val="center"/>
              <w:rPr>
                <w:b/>
              </w:rPr>
            </w:pPr>
            <w:r w:rsidRPr="00CB76BE">
              <w:rPr>
                <w:b/>
              </w:rPr>
              <w:t>Nombre del proyecto</w:t>
            </w:r>
          </w:p>
        </w:tc>
        <w:tc>
          <w:tcPr>
            <w:tcW w:w="1572" w:type="dxa"/>
          </w:tcPr>
          <w:p w:rsidR="00A73247" w:rsidRPr="00CB76BE" w:rsidRDefault="00A73247" w:rsidP="00CB76BE">
            <w:pPr>
              <w:jc w:val="center"/>
              <w:rPr>
                <w:b/>
              </w:rPr>
            </w:pPr>
            <w:r w:rsidRPr="00CB76BE">
              <w:rPr>
                <w:b/>
              </w:rPr>
              <w:t>Investigador Principal (IP)</w:t>
            </w:r>
          </w:p>
        </w:tc>
        <w:tc>
          <w:tcPr>
            <w:tcW w:w="1368" w:type="dxa"/>
          </w:tcPr>
          <w:p w:rsidR="00A73247" w:rsidRPr="00CB76BE" w:rsidRDefault="00A73247" w:rsidP="00CB76BE">
            <w:pPr>
              <w:jc w:val="center"/>
              <w:rPr>
                <w:b/>
              </w:rPr>
            </w:pPr>
            <w:r w:rsidRPr="00CB76BE">
              <w:rPr>
                <w:b/>
              </w:rPr>
              <w:t>Hospital del IP</w:t>
            </w:r>
          </w:p>
        </w:tc>
        <w:tc>
          <w:tcPr>
            <w:tcW w:w="1536" w:type="dxa"/>
          </w:tcPr>
          <w:p w:rsidR="00A73247" w:rsidRPr="00CB76BE" w:rsidRDefault="00A73247" w:rsidP="00CB76BE">
            <w:pPr>
              <w:jc w:val="center"/>
              <w:rPr>
                <w:b/>
              </w:rPr>
            </w:pPr>
            <w:r w:rsidRPr="00CB76BE">
              <w:rPr>
                <w:b/>
              </w:rPr>
              <w:t>Financiación</w:t>
            </w:r>
          </w:p>
        </w:tc>
        <w:tc>
          <w:tcPr>
            <w:tcW w:w="1779" w:type="dxa"/>
          </w:tcPr>
          <w:p w:rsidR="00A73247" w:rsidRPr="00CB76BE" w:rsidRDefault="00A73247" w:rsidP="00CB76BE">
            <w:pPr>
              <w:jc w:val="center"/>
              <w:rPr>
                <w:b/>
              </w:rPr>
            </w:pPr>
            <w:r w:rsidRPr="00CB76BE">
              <w:rPr>
                <w:b/>
              </w:rPr>
              <w:t>Investigadores Colaboradores</w:t>
            </w:r>
          </w:p>
        </w:tc>
        <w:tc>
          <w:tcPr>
            <w:tcW w:w="1347" w:type="dxa"/>
          </w:tcPr>
          <w:p w:rsidR="00A73247" w:rsidRPr="00CB76BE" w:rsidRDefault="00A73247" w:rsidP="00CB76BE">
            <w:pPr>
              <w:jc w:val="center"/>
              <w:rPr>
                <w:b/>
              </w:rPr>
            </w:pPr>
            <w:proofErr w:type="spellStart"/>
            <w:r w:rsidRPr="00CB76BE">
              <w:rPr>
                <w:b/>
              </w:rPr>
              <w:t>Incio</w:t>
            </w:r>
            <w:proofErr w:type="spellEnd"/>
            <w:r w:rsidRPr="00CB76BE">
              <w:rPr>
                <w:b/>
              </w:rPr>
              <w:t xml:space="preserve"> del estudio</w:t>
            </w:r>
          </w:p>
        </w:tc>
        <w:tc>
          <w:tcPr>
            <w:tcW w:w="1641" w:type="dxa"/>
          </w:tcPr>
          <w:p w:rsidR="00A73247" w:rsidRPr="00CB76BE" w:rsidRDefault="00A73247" w:rsidP="00CB76BE">
            <w:pPr>
              <w:jc w:val="center"/>
              <w:rPr>
                <w:b/>
              </w:rPr>
            </w:pPr>
            <w:r w:rsidRPr="00CB76BE">
              <w:rPr>
                <w:b/>
              </w:rPr>
              <w:t>Estado del proyecto</w:t>
            </w:r>
          </w:p>
        </w:tc>
        <w:tc>
          <w:tcPr>
            <w:tcW w:w="1347" w:type="dxa"/>
          </w:tcPr>
          <w:p w:rsidR="00A73247" w:rsidRPr="00CB76BE" w:rsidRDefault="00A73247" w:rsidP="00CB76BE">
            <w:pPr>
              <w:jc w:val="center"/>
              <w:rPr>
                <w:b/>
              </w:rPr>
            </w:pPr>
            <w:r w:rsidRPr="00CB76BE">
              <w:rPr>
                <w:b/>
              </w:rPr>
              <w:t>Número de pacientes</w:t>
            </w:r>
          </w:p>
        </w:tc>
        <w:tc>
          <w:tcPr>
            <w:tcW w:w="1555" w:type="dxa"/>
          </w:tcPr>
          <w:p w:rsidR="00A73247" w:rsidRPr="00CB76BE" w:rsidRDefault="00A73247" w:rsidP="00CB76BE">
            <w:pPr>
              <w:jc w:val="center"/>
              <w:rPr>
                <w:b/>
              </w:rPr>
            </w:pPr>
            <w:r w:rsidRPr="00CB76BE">
              <w:rPr>
                <w:b/>
              </w:rPr>
              <w:t>Datos actualizados en</w:t>
            </w:r>
          </w:p>
        </w:tc>
      </w:tr>
      <w:tr w:rsidR="002B3F2C" w:rsidTr="00CB76BE">
        <w:tc>
          <w:tcPr>
            <w:tcW w:w="2075" w:type="dxa"/>
          </w:tcPr>
          <w:p w:rsidR="00A73247" w:rsidRDefault="00A73247">
            <w:r w:rsidRPr="00A73247">
              <w:t xml:space="preserve">Asociación de polimorfismos de nucleótido simple de los genes TGFB1 y HSPB1 y el riesgo de mortalidad y toxicidad en pacientes con cáncer de pulmón tratados </w:t>
            </w:r>
            <w:r w:rsidR="00B730C1" w:rsidRPr="00B730C1">
              <w:t>con radio(quimio)terapia</w:t>
            </w:r>
          </w:p>
        </w:tc>
        <w:tc>
          <w:tcPr>
            <w:tcW w:w="1572" w:type="dxa"/>
          </w:tcPr>
          <w:p w:rsidR="00A73247" w:rsidRDefault="00A73247">
            <w:r w:rsidRPr="00A73247">
              <w:t>José Luis López Guerra</w:t>
            </w:r>
          </w:p>
        </w:tc>
        <w:tc>
          <w:tcPr>
            <w:tcW w:w="1368" w:type="dxa"/>
          </w:tcPr>
          <w:p w:rsidR="00A73247" w:rsidRPr="00A73247" w:rsidRDefault="00A73247">
            <w:r>
              <w:t>Hospital Universitario Virgen del Rocío</w:t>
            </w:r>
          </w:p>
        </w:tc>
        <w:tc>
          <w:tcPr>
            <w:tcW w:w="1536" w:type="dxa"/>
          </w:tcPr>
          <w:p w:rsidR="00A73247" w:rsidRDefault="00A73247">
            <w:r w:rsidRPr="00A73247">
              <w:t>Consejería de Salud, Junta de Andalucía</w:t>
            </w:r>
          </w:p>
        </w:tc>
        <w:tc>
          <w:tcPr>
            <w:tcW w:w="1779" w:type="dxa"/>
          </w:tcPr>
          <w:p w:rsidR="00A73247" w:rsidRPr="00B730C1" w:rsidRDefault="00A73247">
            <w:pPr>
              <w:rPr>
                <w:lang w:val="en-US"/>
              </w:rPr>
            </w:pPr>
            <w:proofErr w:type="spellStart"/>
            <w:r w:rsidRPr="00B730C1">
              <w:rPr>
                <w:lang w:val="en-US"/>
              </w:rPr>
              <w:t>Zhongxing</w:t>
            </w:r>
            <w:proofErr w:type="spellEnd"/>
            <w:r w:rsidRPr="00B730C1">
              <w:rPr>
                <w:lang w:val="en-US"/>
              </w:rPr>
              <w:t xml:space="preserve"> Liao</w:t>
            </w:r>
            <w:r w:rsidR="00B730C1" w:rsidRPr="00B730C1">
              <w:rPr>
                <w:lang w:val="en-US"/>
              </w:rPr>
              <w:t>,</w:t>
            </w:r>
          </w:p>
          <w:p w:rsidR="00B730C1" w:rsidRPr="00B730C1" w:rsidRDefault="00B730C1">
            <w:pPr>
              <w:rPr>
                <w:lang w:val="en-US"/>
              </w:rPr>
            </w:pPr>
            <w:r w:rsidRPr="00B730C1">
              <w:rPr>
                <w:lang w:val="en-US"/>
              </w:rPr>
              <w:t>Li-E Wang,</w:t>
            </w:r>
          </w:p>
          <w:p w:rsidR="00B730C1" w:rsidRDefault="00B730C1">
            <w:r w:rsidRPr="00B730C1">
              <w:t xml:space="preserve">Daniel </w:t>
            </w:r>
            <w:proofErr w:type="spellStart"/>
            <w:r w:rsidRPr="00B730C1">
              <w:t>Gomez</w:t>
            </w:r>
            <w:proofErr w:type="spellEnd"/>
            <w:r>
              <w:t>,</w:t>
            </w:r>
          </w:p>
          <w:p w:rsidR="00B730C1" w:rsidRDefault="00B730C1">
            <w:r w:rsidRPr="00B730C1">
              <w:t xml:space="preserve">Juan Manuel </w:t>
            </w:r>
            <w:proofErr w:type="spellStart"/>
            <w:r w:rsidRPr="00B730C1">
              <w:t>Praena</w:t>
            </w:r>
            <w:proofErr w:type="spellEnd"/>
            <w:r>
              <w:t>,</w:t>
            </w:r>
          </w:p>
          <w:p w:rsidR="00B730C1" w:rsidRDefault="00B730C1">
            <w:r w:rsidRPr="00B730C1">
              <w:t>Montse Baena</w:t>
            </w:r>
            <w:r>
              <w:t>,</w:t>
            </w:r>
          </w:p>
          <w:p w:rsidR="00B730C1" w:rsidRDefault="00B730C1">
            <w:r w:rsidRPr="00B730C1">
              <w:t>María Carrasco</w:t>
            </w:r>
            <w:r>
              <w:t>,</w:t>
            </w:r>
          </w:p>
          <w:p w:rsidR="00B730C1" w:rsidRDefault="00B730C1">
            <w:r w:rsidRPr="00B730C1">
              <w:t>Rosario Peñalver</w:t>
            </w:r>
            <w:r>
              <w:t xml:space="preserve">, </w:t>
            </w:r>
          </w:p>
          <w:p w:rsidR="00B730C1" w:rsidRDefault="00B730C1">
            <w:r>
              <w:t xml:space="preserve">Manuel </w:t>
            </w:r>
            <w:proofErr w:type="spellStart"/>
            <w:r>
              <w:t>Noguer</w:t>
            </w:r>
            <w:proofErr w:type="spellEnd"/>
          </w:p>
        </w:tc>
        <w:tc>
          <w:tcPr>
            <w:tcW w:w="1347" w:type="dxa"/>
          </w:tcPr>
          <w:p w:rsidR="00A73247" w:rsidRDefault="00A73247">
            <w:r w:rsidRPr="00A73247">
              <w:t>01/01/2013</w:t>
            </w:r>
          </w:p>
        </w:tc>
        <w:tc>
          <w:tcPr>
            <w:tcW w:w="1641" w:type="dxa"/>
          </w:tcPr>
          <w:p w:rsidR="00A73247" w:rsidRDefault="00A73247">
            <w:r w:rsidRPr="00A73247">
              <w:t>En reclutamiento</w:t>
            </w:r>
          </w:p>
        </w:tc>
        <w:tc>
          <w:tcPr>
            <w:tcW w:w="1347" w:type="dxa"/>
          </w:tcPr>
          <w:p w:rsidR="00A73247" w:rsidRDefault="00A73247">
            <w:r>
              <w:t>160</w:t>
            </w:r>
          </w:p>
        </w:tc>
        <w:tc>
          <w:tcPr>
            <w:tcW w:w="1555" w:type="dxa"/>
          </w:tcPr>
          <w:p w:rsidR="00A73247" w:rsidRDefault="00A73247">
            <w:r>
              <w:t>Septiembre 2014</w:t>
            </w:r>
          </w:p>
        </w:tc>
      </w:tr>
      <w:tr w:rsidR="002B3F2C" w:rsidTr="00CB76BE">
        <w:tc>
          <w:tcPr>
            <w:tcW w:w="2075" w:type="dxa"/>
          </w:tcPr>
          <w:p w:rsidR="00A73247" w:rsidRDefault="00CB76BE">
            <w:r w:rsidRPr="00CB76BE">
              <w:t>Incidencia de la “Reagudización transitoria” (</w:t>
            </w:r>
            <w:proofErr w:type="spellStart"/>
            <w:r w:rsidRPr="00CB76BE">
              <w:t>Flare</w:t>
            </w:r>
            <w:proofErr w:type="spellEnd"/>
            <w:r w:rsidRPr="00CB76BE">
              <w:t>) del dolor en pacientes tratados con radioterapia por metástasis óseas dolorosas. Es</w:t>
            </w:r>
            <w:r>
              <w:t>tudio observacional prospectivo</w:t>
            </w:r>
          </w:p>
        </w:tc>
        <w:tc>
          <w:tcPr>
            <w:tcW w:w="1572" w:type="dxa"/>
          </w:tcPr>
          <w:p w:rsidR="00A73247" w:rsidRDefault="002B3F2C">
            <w:r>
              <w:t>Alfonso Gómez Iturriaga</w:t>
            </w:r>
          </w:p>
        </w:tc>
        <w:tc>
          <w:tcPr>
            <w:tcW w:w="1368" w:type="dxa"/>
          </w:tcPr>
          <w:p w:rsidR="00A73247" w:rsidRDefault="002B3F2C">
            <w:r>
              <w:t>Hospital Cruces</w:t>
            </w:r>
          </w:p>
        </w:tc>
        <w:tc>
          <w:tcPr>
            <w:tcW w:w="1536" w:type="dxa"/>
          </w:tcPr>
          <w:p w:rsidR="00A73247" w:rsidRDefault="002B3F2C">
            <w:r>
              <w:t>Instituto de Salud Carlos III</w:t>
            </w:r>
            <w:r w:rsidR="00CB76BE">
              <w:t xml:space="preserve">, </w:t>
            </w:r>
            <w:r w:rsidR="00CB76BE" w:rsidRPr="00CB76BE">
              <w:t>Ministerio de Economía y Competitividad</w:t>
            </w:r>
            <w:bookmarkStart w:id="0" w:name="_GoBack"/>
            <w:bookmarkEnd w:id="0"/>
          </w:p>
        </w:tc>
        <w:tc>
          <w:tcPr>
            <w:tcW w:w="1779" w:type="dxa"/>
          </w:tcPr>
          <w:p w:rsidR="00A73247" w:rsidRDefault="00CB76BE">
            <w:r w:rsidRPr="00CB76BE">
              <w:t xml:space="preserve">J. </w:t>
            </w:r>
            <w:proofErr w:type="spellStart"/>
            <w:r w:rsidRPr="00CB76BE">
              <w:t>Cacicedo</w:t>
            </w:r>
            <w:proofErr w:type="spellEnd"/>
            <w:r w:rsidRPr="00CB76BE">
              <w:t xml:space="preserve">, A. Navarro, F. Casquero, C. Carvajal, V. Morillo, P. </w:t>
            </w:r>
            <w:proofErr w:type="spellStart"/>
            <w:r w:rsidRPr="00CB76BE">
              <w:t>Willisch</w:t>
            </w:r>
            <w:proofErr w:type="spellEnd"/>
            <w:r w:rsidRPr="00CB76BE">
              <w:t xml:space="preserve">, O. </w:t>
            </w:r>
            <w:r>
              <w:t xml:space="preserve">Del Hoyo, R. </w:t>
            </w:r>
            <w:proofErr w:type="spellStart"/>
            <w:r>
              <w:t>Ciervide</w:t>
            </w:r>
            <w:proofErr w:type="spellEnd"/>
            <w:r>
              <w:t xml:space="preserve">, J. </w:t>
            </w:r>
            <w:proofErr w:type="spellStart"/>
            <w:r>
              <w:t>Lopez</w:t>
            </w:r>
            <w:proofErr w:type="spellEnd"/>
            <w:r>
              <w:t xml:space="preserve"> </w:t>
            </w:r>
            <w:r w:rsidRPr="00CB76BE">
              <w:t xml:space="preserve">Guerra, A. </w:t>
            </w:r>
            <w:proofErr w:type="spellStart"/>
            <w:r w:rsidRPr="00CB76BE">
              <w:t>Illescas</w:t>
            </w:r>
            <w:proofErr w:type="spellEnd"/>
            <w:r w:rsidRPr="00CB76BE">
              <w:t>, E. Hortelano, R. Hernanz, P. Bilbao</w:t>
            </w:r>
          </w:p>
        </w:tc>
        <w:tc>
          <w:tcPr>
            <w:tcW w:w="1347" w:type="dxa"/>
          </w:tcPr>
          <w:p w:rsidR="00A73247" w:rsidRDefault="00CB76BE">
            <w:r>
              <w:t>01/06/2012</w:t>
            </w:r>
          </w:p>
        </w:tc>
        <w:tc>
          <w:tcPr>
            <w:tcW w:w="1641" w:type="dxa"/>
          </w:tcPr>
          <w:p w:rsidR="00A73247" w:rsidRDefault="002B3F2C">
            <w:r>
              <w:t>En escritura</w:t>
            </w:r>
          </w:p>
        </w:tc>
        <w:tc>
          <w:tcPr>
            <w:tcW w:w="1347" w:type="dxa"/>
          </w:tcPr>
          <w:p w:rsidR="00A73247" w:rsidRDefault="002B3F2C">
            <w:r>
              <w:t>200</w:t>
            </w:r>
          </w:p>
        </w:tc>
        <w:tc>
          <w:tcPr>
            <w:tcW w:w="1555" w:type="dxa"/>
          </w:tcPr>
          <w:p w:rsidR="00A73247" w:rsidRDefault="002B3F2C">
            <w:r>
              <w:t>Septiembre 2014</w:t>
            </w:r>
          </w:p>
        </w:tc>
      </w:tr>
      <w:tr w:rsidR="002B3F2C" w:rsidTr="00CB76BE">
        <w:tc>
          <w:tcPr>
            <w:tcW w:w="2075" w:type="dxa"/>
          </w:tcPr>
          <w:p w:rsidR="00A73247" w:rsidRDefault="00A73247"/>
        </w:tc>
        <w:tc>
          <w:tcPr>
            <w:tcW w:w="1572" w:type="dxa"/>
          </w:tcPr>
          <w:p w:rsidR="00A73247" w:rsidRDefault="00A73247"/>
        </w:tc>
        <w:tc>
          <w:tcPr>
            <w:tcW w:w="1368" w:type="dxa"/>
          </w:tcPr>
          <w:p w:rsidR="00A73247" w:rsidRDefault="00A73247"/>
        </w:tc>
        <w:tc>
          <w:tcPr>
            <w:tcW w:w="1536" w:type="dxa"/>
          </w:tcPr>
          <w:p w:rsidR="00A73247" w:rsidRDefault="00A73247"/>
        </w:tc>
        <w:tc>
          <w:tcPr>
            <w:tcW w:w="1779" w:type="dxa"/>
          </w:tcPr>
          <w:p w:rsidR="00A73247" w:rsidRDefault="00A73247"/>
        </w:tc>
        <w:tc>
          <w:tcPr>
            <w:tcW w:w="1347" w:type="dxa"/>
          </w:tcPr>
          <w:p w:rsidR="00A73247" w:rsidRDefault="00A73247"/>
        </w:tc>
        <w:tc>
          <w:tcPr>
            <w:tcW w:w="1641" w:type="dxa"/>
          </w:tcPr>
          <w:p w:rsidR="00A73247" w:rsidRDefault="00A73247"/>
        </w:tc>
        <w:tc>
          <w:tcPr>
            <w:tcW w:w="1347" w:type="dxa"/>
          </w:tcPr>
          <w:p w:rsidR="00A73247" w:rsidRDefault="00A73247"/>
        </w:tc>
        <w:tc>
          <w:tcPr>
            <w:tcW w:w="1555" w:type="dxa"/>
          </w:tcPr>
          <w:p w:rsidR="00A73247" w:rsidRDefault="00A73247"/>
        </w:tc>
      </w:tr>
      <w:tr w:rsidR="002B3F2C" w:rsidTr="00CB76BE">
        <w:tc>
          <w:tcPr>
            <w:tcW w:w="2075" w:type="dxa"/>
          </w:tcPr>
          <w:p w:rsidR="00A73247" w:rsidRDefault="00A73247"/>
        </w:tc>
        <w:tc>
          <w:tcPr>
            <w:tcW w:w="1572" w:type="dxa"/>
          </w:tcPr>
          <w:p w:rsidR="00A73247" w:rsidRDefault="00A73247"/>
        </w:tc>
        <w:tc>
          <w:tcPr>
            <w:tcW w:w="1368" w:type="dxa"/>
          </w:tcPr>
          <w:p w:rsidR="00A73247" w:rsidRDefault="00A73247"/>
        </w:tc>
        <w:tc>
          <w:tcPr>
            <w:tcW w:w="1536" w:type="dxa"/>
          </w:tcPr>
          <w:p w:rsidR="00A73247" w:rsidRDefault="00A73247"/>
        </w:tc>
        <w:tc>
          <w:tcPr>
            <w:tcW w:w="1779" w:type="dxa"/>
          </w:tcPr>
          <w:p w:rsidR="00A73247" w:rsidRDefault="00A73247"/>
        </w:tc>
        <w:tc>
          <w:tcPr>
            <w:tcW w:w="1347" w:type="dxa"/>
          </w:tcPr>
          <w:p w:rsidR="00A73247" w:rsidRDefault="00A73247"/>
        </w:tc>
        <w:tc>
          <w:tcPr>
            <w:tcW w:w="1641" w:type="dxa"/>
          </w:tcPr>
          <w:p w:rsidR="00A73247" w:rsidRDefault="00A73247"/>
        </w:tc>
        <w:tc>
          <w:tcPr>
            <w:tcW w:w="1347" w:type="dxa"/>
          </w:tcPr>
          <w:p w:rsidR="00A73247" w:rsidRDefault="00A73247"/>
        </w:tc>
        <w:tc>
          <w:tcPr>
            <w:tcW w:w="1555" w:type="dxa"/>
          </w:tcPr>
          <w:p w:rsidR="00A73247" w:rsidRDefault="00A73247"/>
        </w:tc>
      </w:tr>
      <w:tr w:rsidR="002B3F2C" w:rsidTr="00CB76BE">
        <w:tc>
          <w:tcPr>
            <w:tcW w:w="2075" w:type="dxa"/>
          </w:tcPr>
          <w:p w:rsidR="00A73247" w:rsidRDefault="00A73247"/>
        </w:tc>
        <w:tc>
          <w:tcPr>
            <w:tcW w:w="1572" w:type="dxa"/>
          </w:tcPr>
          <w:p w:rsidR="00A73247" w:rsidRDefault="00A73247"/>
        </w:tc>
        <w:tc>
          <w:tcPr>
            <w:tcW w:w="1368" w:type="dxa"/>
          </w:tcPr>
          <w:p w:rsidR="00A73247" w:rsidRDefault="00A73247"/>
        </w:tc>
        <w:tc>
          <w:tcPr>
            <w:tcW w:w="1536" w:type="dxa"/>
          </w:tcPr>
          <w:p w:rsidR="00A73247" w:rsidRDefault="00A73247"/>
        </w:tc>
        <w:tc>
          <w:tcPr>
            <w:tcW w:w="1779" w:type="dxa"/>
          </w:tcPr>
          <w:p w:rsidR="00A73247" w:rsidRDefault="00A73247"/>
        </w:tc>
        <w:tc>
          <w:tcPr>
            <w:tcW w:w="1347" w:type="dxa"/>
          </w:tcPr>
          <w:p w:rsidR="00A73247" w:rsidRDefault="00A73247"/>
        </w:tc>
        <w:tc>
          <w:tcPr>
            <w:tcW w:w="1641" w:type="dxa"/>
          </w:tcPr>
          <w:p w:rsidR="00A73247" w:rsidRDefault="00A73247"/>
        </w:tc>
        <w:tc>
          <w:tcPr>
            <w:tcW w:w="1347" w:type="dxa"/>
          </w:tcPr>
          <w:p w:rsidR="00A73247" w:rsidRDefault="00A73247"/>
        </w:tc>
        <w:tc>
          <w:tcPr>
            <w:tcW w:w="1555" w:type="dxa"/>
          </w:tcPr>
          <w:p w:rsidR="00A73247" w:rsidRDefault="00A73247"/>
        </w:tc>
      </w:tr>
      <w:tr w:rsidR="002B3F2C" w:rsidTr="00CB76BE">
        <w:tc>
          <w:tcPr>
            <w:tcW w:w="2075" w:type="dxa"/>
          </w:tcPr>
          <w:p w:rsidR="00A73247" w:rsidRDefault="00A73247"/>
        </w:tc>
        <w:tc>
          <w:tcPr>
            <w:tcW w:w="1572" w:type="dxa"/>
          </w:tcPr>
          <w:p w:rsidR="00A73247" w:rsidRDefault="00A73247"/>
        </w:tc>
        <w:tc>
          <w:tcPr>
            <w:tcW w:w="1368" w:type="dxa"/>
          </w:tcPr>
          <w:p w:rsidR="00A73247" w:rsidRDefault="00A73247"/>
        </w:tc>
        <w:tc>
          <w:tcPr>
            <w:tcW w:w="1536" w:type="dxa"/>
          </w:tcPr>
          <w:p w:rsidR="00A73247" w:rsidRDefault="00A73247"/>
        </w:tc>
        <w:tc>
          <w:tcPr>
            <w:tcW w:w="1779" w:type="dxa"/>
          </w:tcPr>
          <w:p w:rsidR="00A73247" w:rsidRDefault="00A73247"/>
        </w:tc>
        <w:tc>
          <w:tcPr>
            <w:tcW w:w="1347" w:type="dxa"/>
          </w:tcPr>
          <w:p w:rsidR="00A73247" w:rsidRDefault="00A73247"/>
        </w:tc>
        <w:tc>
          <w:tcPr>
            <w:tcW w:w="1641" w:type="dxa"/>
          </w:tcPr>
          <w:p w:rsidR="00A73247" w:rsidRDefault="00A73247"/>
        </w:tc>
        <w:tc>
          <w:tcPr>
            <w:tcW w:w="1347" w:type="dxa"/>
          </w:tcPr>
          <w:p w:rsidR="00A73247" w:rsidRDefault="00A73247"/>
        </w:tc>
        <w:tc>
          <w:tcPr>
            <w:tcW w:w="1555" w:type="dxa"/>
          </w:tcPr>
          <w:p w:rsidR="00A73247" w:rsidRDefault="00A73247"/>
        </w:tc>
      </w:tr>
      <w:tr w:rsidR="002B3F2C" w:rsidTr="00CB76BE">
        <w:tc>
          <w:tcPr>
            <w:tcW w:w="2075" w:type="dxa"/>
          </w:tcPr>
          <w:p w:rsidR="00A73247" w:rsidRDefault="00A73247"/>
        </w:tc>
        <w:tc>
          <w:tcPr>
            <w:tcW w:w="1572" w:type="dxa"/>
          </w:tcPr>
          <w:p w:rsidR="00A73247" w:rsidRDefault="00A73247"/>
        </w:tc>
        <w:tc>
          <w:tcPr>
            <w:tcW w:w="1368" w:type="dxa"/>
          </w:tcPr>
          <w:p w:rsidR="00A73247" w:rsidRDefault="00A73247"/>
        </w:tc>
        <w:tc>
          <w:tcPr>
            <w:tcW w:w="1536" w:type="dxa"/>
          </w:tcPr>
          <w:p w:rsidR="00A73247" w:rsidRDefault="00A73247"/>
        </w:tc>
        <w:tc>
          <w:tcPr>
            <w:tcW w:w="1779" w:type="dxa"/>
          </w:tcPr>
          <w:p w:rsidR="00A73247" w:rsidRDefault="00A73247"/>
        </w:tc>
        <w:tc>
          <w:tcPr>
            <w:tcW w:w="1347" w:type="dxa"/>
          </w:tcPr>
          <w:p w:rsidR="00A73247" w:rsidRDefault="00A73247"/>
        </w:tc>
        <w:tc>
          <w:tcPr>
            <w:tcW w:w="1641" w:type="dxa"/>
          </w:tcPr>
          <w:p w:rsidR="00A73247" w:rsidRDefault="00A73247"/>
        </w:tc>
        <w:tc>
          <w:tcPr>
            <w:tcW w:w="1347" w:type="dxa"/>
          </w:tcPr>
          <w:p w:rsidR="00A73247" w:rsidRDefault="00A73247"/>
        </w:tc>
        <w:tc>
          <w:tcPr>
            <w:tcW w:w="1555" w:type="dxa"/>
          </w:tcPr>
          <w:p w:rsidR="00A73247" w:rsidRDefault="00A73247"/>
        </w:tc>
      </w:tr>
      <w:tr w:rsidR="002B3F2C" w:rsidTr="00CB76BE">
        <w:tc>
          <w:tcPr>
            <w:tcW w:w="2075" w:type="dxa"/>
          </w:tcPr>
          <w:p w:rsidR="002B3F2C" w:rsidRDefault="002B3F2C"/>
        </w:tc>
        <w:tc>
          <w:tcPr>
            <w:tcW w:w="1572" w:type="dxa"/>
          </w:tcPr>
          <w:p w:rsidR="002B3F2C" w:rsidRDefault="002B3F2C"/>
        </w:tc>
        <w:tc>
          <w:tcPr>
            <w:tcW w:w="1368" w:type="dxa"/>
          </w:tcPr>
          <w:p w:rsidR="002B3F2C" w:rsidRDefault="002B3F2C"/>
        </w:tc>
        <w:tc>
          <w:tcPr>
            <w:tcW w:w="1536" w:type="dxa"/>
          </w:tcPr>
          <w:p w:rsidR="002B3F2C" w:rsidRDefault="002B3F2C"/>
        </w:tc>
        <w:tc>
          <w:tcPr>
            <w:tcW w:w="1779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641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555" w:type="dxa"/>
          </w:tcPr>
          <w:p w:rsidR="002B3F2C" w:rsidRDefault="002B3F2C"/>
        </w:tc>
      </w:tr>
      <w:tr w:rsidR="002B3F2C" w:rsidTr="00CB76BE">
        <w:tc>
          <w:tcPr>
            <w:tcW w:w="2075" w:type="dxa"/>
          </w:tcPr>
          <w:p w:rsidR="002B3F2C" w:rsidRDefault="002B3F2C"/>
        </w:tc>
        <w:tc>
          <w:tcPr>
            <w:tcW w:w="1572" w:type="dxa"/>
          </w:tcPr>
          <w:p w:rsidR="002B3F2C" w:rsidRDefault="002B3F2C"/>
        </w:tc>
        <w:tc>
          <w:tcPr>
            <w:tcW w:w="1368" w:type="dxa"/>
          </w:tcPr>
          <w:p w:rsidR="002B3F2C" w:rsidRDefault="002B3F2C"/>
        </w:tc>
        <w:tc>
          <w:tcPr>
            <w:tcW w:w="1536" w:type="dxa"/>
          </w:tcPr>
          <w:p w:rsidR="002B3F2C" w:rsidRDefault="002B3F2C"/>
        </w:tc>
        <w:tc>
          <w:tcPr>
            <w:tcW w:w="1779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641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555" w:type="dxa"/>
          </w:tcPr>
          <w:p w:rsidR="002B3F2C" w:rsidRDefault="002B3F2C"/>
        </w:tc>
      </w:tr>
      <w:tr w:rsidR="002B3F2C" w:rsidTr="00CB76BE">
        <w:tc>
          <w:tcPr>
            <w:tcW w:w="2075" w:type="dxa"/>
          </w:tcPr>
          <w:p w:rsidR="002B3F2C" w:rsidRDefault="002B3F2C"/>
        </w:tc>
        <w:tc>
          <w:tcPr>
            <w:tcW w:w="1572" w:type="dxa"/>
          </w:tcPr>
          <w:p w:rsidR="002B3F2C" w:rsidRDefault="002B3F2C"/>
        </w:tc>
        <w:tc>
          <w:tcPr>
            <w:tcW w:w="1368" w:type="dxa"/>
          </w:tcPr>
          <w:p w:rsidR="002B3F2C" w:rsidRDefault="002B3F2C"/>
        </w:tc>
        <w:tc>
          <w:tcPr>
            <w:tcW w:w="1536" w:type="dxa"/>
          </w:tcPr>
          <w:p w:rsidR="002B3F2C" w:rsidRDefault="002B3F2C"/>
        </w:tc>
        <w:tc>
          <w:tcPr>
            <w:tcW w:w="1779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641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555" w:type="dxa"/>
          </w:tcPr>
          <w:p w:rsidR="002B3F2C" w:rsidRDefault="002B3F2C"/>
        </w:tc>
      </w:tr>
      <w:tr w:rsidR="002B3F2C" w:rsidTr="00CB76BE">
        <w:tc>
          <w:tcPr>
            <w:tcW w:w="2075" w:type="dxa"/>
          </w:tcPr>
          <w:p w:rsidR="002B3F2C" w:rsidRDefault="002B3F2C"/>
        </w:tc>
        <w:tc>
          <w:tcPr>
            <w:tcW w:w="1572" w:type="dxa"/>
          </w:tcPr>
          <w:p w:rsidR="002B3F2C" w:rsidRDefault="002B3F2C"/>
        </w:tc>
        <w:tc>
          <w:tcPr>
            <w:tcW w:w="1368" w:type="dxa"/>
          </w:tcPr>
          <w:p w:rsidR="002B3F2C" w:rsidRDefault="002B3F2C"/>
        </w:tc>
        <w:tc>
          <w:tcPr>
            <w:tcW w:w="1536" w:type="dxa"/>
          </w:tcPr>
          <w:p w:rsidR="002B3F2C" w:rsidRDefault="002B3F2C"/>
        </w:tc>
        <w:tc>
          <w:tcPr>
            <w:tcW w:w="1779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641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555" w:type="dxa"/>
          </w:tcPr>
          <w:p w:rsidR="002B3F2C" w:rsidRDefault="002B3F2C"/>
        </w:tc>
      </w:tr>
      <w:tr w:rsidR="002B3F2C" w:rsidTr="00CB76BE">
        <w:tc>
          <w:tcPr>
            <w:tcW w:w="2075" w:type="dxa"/>
          </w:tcPr>
          <w:p w:rsidR="002B3F2C" w:rsidRDefault="002B3F2C"/>
        </w:tc>
        <w:tc>
          <w:tcPr>
            <w:tcW w:w="1572" w:type="dxa"/>
          </w:tcPr>
          <w:p w:rsidR="002B3F2C" w:rsidRDefault="002B3F2C"/>
        </w:tc>
        <w:tc>
          <w:tcPr>
            <w:tcW w:w="1368" w:type="dxa"/>
          </w:tcPr>
          <w:p w:rsidR="002B3F2C" w:rsidRDefault="002B3F2C"/>
        </w:tc>
        <w:tc>
          <w:tcPr>
            <w:tcW w:w="1536" w:type="dxa"/>
          </w:tcPr>
          <w:p w:rsidR="002B3F2C" w:rsidRDefault="002B3F2C"/>
        </w:tc>
        <w:tc>
          <w:tcPr>
            <w:tcW w:w="1779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641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555" w:type="dxa"/>
          </w:tcPr>
          <w:p w:rsidR="002B3F2C" w:rsidRDefault="002B3F2C"/>
        </w:tc>
      </w:tr>
      <w:tr w:rsidR="002B3F2C" w:rsidTr="00CB76BE">
        <w:tc>
          <w:tcPr>
            <w:tcW w:w="2075" w:type="dxa"/>
          </w:tcPr>
          <w:p w:rsidR="002B3F2C" w:rsidRDefault="002B3F2C"/>
        </w:tc>
        <w:tc>
          <w:tcPr>
            <w:tcW w:w="1572" w:type="dxa"/>
          </w:tcPr>
          <w:p w:rsidR="002B3F2C" w:rsidRDefault="002B3F2C"/>
        </w:tc>
        <w:tc>
          <w:tcPr>
            <w:tcW w:w="1368" w:type="dxa"/>
          </w:tcPr>
          <w:p w:rsidR="002B3F2C" w:rsidRDefault="002B3F2C"/>
        </w:tc>
        <w:tc>
          <w:tcPr>
            <w:tcW w:w="1536" w:type="dxa"/>
          </w:tcPr>
          <w:p w:rsidR="002B3F2C" w:rsidRDefault="002B3F2C"/>
        </w:tc>
        <w:tc>
          <w:tcPr>
            <w:tcW w:w="1779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641" w:type="dxa"/>
          </w:tcPr>
          <w:p w:rsidR="002B3F2C" w:rsidRDefault="002B3F2C"/>
        </w:tc>
        <w:tc>
          <w:tcPr>
            <w:tcW w:w="1347" w:type="dxa"/>
          </w:tcPr>
          <w:p w:rsidR="002B3F2C" w:rsidRDefault="002B3F2C"/>
        </w:tc>
        <w:tc>
          <w:tcPr>
            <w:tcW w:w="1555" w:type="dxa"/>
          </w:tcPr>
          <w:p w:rsidR="002B3F2C" w:rsidRDefault="002B3F2C"/>
        </w:tc>
      </w:tr>
    </w:tbl>
    <w:p w:rsidR="003128F4" w:rsidRDefault="003128F4"/>
    <w:sectPr w:rsidR="003128F4" w:rsidSect="0070500A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2A"/>
    <w:rsid w:val="002B3F2C"/>
    <w:rsid w:val="003128F4"/>
    <w:rsid w:val="0070500A"/>
    <w:rsid w:val="00A73247"/>
    <w:rsid w:val="00B730C1"/>
    <w:rsid w:val="00CB76BE"/>
    <w:rsid w:val="00E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JoséLuis</dc:creator>
  <cp:keywords/>
  <dc:description/>
  <cp:lastModifiedBy>JoséLuis</cp:lastModifiedBy>
  <cp:revision>6</cp:revision>
  <dcterms:created xsi:type="dcterms:W3CDTF">2014-09-20T09:40:00Z</dcterms:created>
  <dcterms:modified xsi:type="dcterms:W3CDTF">2014-09-21T08:01:00Z</dcterms:modified>
</cp:coreProperties>
</file>